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b/>
          <w:bCs/>
          <w:color w:val="0000FF"/>
        </w:rPr>
        <w:t>HOTĂRÂRE nr. 909 din 29 decembrie 1997 (*actualizată*)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pentru aprobarea Normelor metodologice de aplicare a </w:t>
      </w:r>
      <w:r>
        <w:rPr>
          <w:rFonts w:ascii="Courier New" w:hAnsi="Courier New" w:cs="Courier New"/>
          <w:vanish/>
        </w:rPr>
        <w:t>&lt;LLNK 11994    15 11 201   0 17&gt;</w:t>
      </w:r>
      <w:r>
        <w:rPr>
          <w:rFonts w:ascii="Courier New" w:hAnsi="Courier New" w:cs="Courier New"/>
          <w:color w:val="0000FF"/>
          <w:u w:val="single"/>
        </w:rPr>
        <w:t>Legii nr. 15/1994</w:t>
      </w:r>
      <w:r>
        <w:rPr>
          <w:rFonts w:ascii="Courier New" w:hAnsi="Courier New" w:cs="Courier New"/>
        </w:rPr>
        <w:t xml:space="preserve"> privind amortizarea capitalului imobilizat în active corporale şi necorporale, modificată şi completată prin </w:t>
      </w:r>
      <w:r>
        <w:rPr>
          <w:rFonts w:ascii="Courier New" w:hAnsi="Courier New" w:cs="Courier New"/>
          <w:vanish/>
        </w:rPr>
        <w:t>&lt;LLNK 11997    54130 301   0 32&gt;</w:t>
      </w:r>
      <w:r>
        <w:rPr>
          <w:rFonts w:ascii="Courier New" w:hAnsi="Courier New" w:cs="Courier New"/>
          <w:color w:val="0000FF"/>
          <w:u w:val="single"/>
        </w:rPr>
        <w:t>Ordonanţa Guvernului nr. 54/1997</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GUVERNUL</w:t>
      </w:r>
      <w:r>
        <w:rPr>
          <w:rFonts w:ascii="Courier New" w:hAnsi="Courier New" w:cs="Courier New"/>
        </w:rPr>
        <w:t xml:space="preserve"> </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b/>
          <w:bCs/>
        </w:rPr>
        <w:t xml:space="preserve">PUBLICAT ÎN: </w:t>
      </w:r>
      <w:r>
        <w:rPr>
          <w:rFonts w:ascii="Courier New" w:hAnsi="Courier New" w:cs="Courier New"/>
          <w:color w:val="0000FF"/>
        </w:rPr>
        <w:t>MONITORUL OFICIAL nr. 4 din 8 ianuarie 1998</w:t>
      </w:r>
    </w:p>
    <w:p w:rsidR="002212C5" w:rsidRDefault="002212C5" w:rsidP="002212C5">
      <w:pPr>
        <w:autoSpaceDE w:val="0"/>
        <w:autoSpaceDN w:val="0"/>
        <w:adjustRightInd w:val="0"/>
        <w:spacing w:after="0" w:line="240" w:lineRule="auto"/>
        <w:rPr>
          <w:rFonts w:ascii="Courier New" w:hAnsi="Courier New" w:cs="Courier New"/>
          <w:b/>
          <w:bCs/>
          <w:color w:val="0000FF"/>
        </w:rPr>
      </w:pPr>
      <w:r>
        <w:rPr>
          <w:rFonts w:ascii="Courier New" w:hAnsi="Courier New" w:cs="Courier New"/>
          <w:b/>
          <w:bCs/>
        </w:rPr>
        <w:t xml:space="preserve">Data intrarii in vigoare : </w:t>
      </w:r>
      <w:r>
        <w:rPr>
          <w:rFonts w:ascii="Courier New" w:hAnsi="Courier New" w:cs="Courier New"/>
          <w:b/>
          <w:bCs/>
          <w:color w:val="0000FF"/>
        </w:rPr>
        <w:t>8 ianuarie 1998</w:t>
      </w:r>
    </w:p>
    <w:p w:rsidR="002212C5" w:rsidRDefault="002212C5" w:rsidP="002212C5">
      <w:pPr>
        <w:autoSpaceDE w:val="0"/>
        <w:autoSpaceDN w:val="0"/>
        <w:adjustRightInd w:val="0"/>
        <w:spacing w:after="0" w:line="240" w:lineRule="auto"/>
        <w:rPr>
          <w:rFonts w:ascii="Courier New" w:hAnsi="Courier New" w:cs="Courier New"/>
          <w:b/>
          <w:bCs/>
          <w:color w:val="0000FF"/>
        </w:rPr>
      </w:pPr>
    </w:p>
    <w:p w:rsidR="002212C5" w:rsidRDefault="002212C5" w:rsidP="002212C5">
      <w:pPr>
        <w:autoSpaceDE w:val="0"/>
        <w:autoSpaceDN w:val="0"/>
        <w:adjustRightInd w:val="0"/>
        <w:spacing w:after="0" w:line="240" w:lineRule="auto"/>
        <w:rPr>
          <w:rFonts w:ascii="Courier New" w:hAnsi="Courier New" w:cs="Courier New"/>
          <w:b/>
          <w:bCs/>
          <w:color w:val="0000FF"/>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b/>
          <w:bCs/>
        </w:rPr>
        <w:t xml:space="preserve">Forma actualizata valabila la data de : </w:t>
      </w:r>
      <w:r>
        <w:rPr>
          <w:rFonts w:ascii="Courier New" w:hAnsi="Courier New" w:cs="Courier New"/>
          <w:b/>
          <w:bCs/>
          <w:color w:val="0000FF"/>
        </w:rPr>
        <w:t>15 noiembrie 2013</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b/>
          <w:bCs/>
        </w:rPr>
        <w:t xml:space="preserve">Prezenta forma actualizata este valabila de la </w:t>
      </w:r>
      <w:r>
        <w:rPr>
          <w:rFonts w:ascii="Courier New" w:hAnsi="Courier New" w:cs="Courier New"/>
          <w:b/>
          <w:bCs/>
          <w:color w:val="0000FF"/>
        </w:rPr>
        <w:t>27 ianuarie 2003</w:t>
      </w:r>
      <w:r>
        <w:rPr>
          <w:rFonts w:ascii="Courier New" w:hAnsi="Courier New" w:cs="Courier New"/>
          <w:b/>
          <w:bCs/>
        </w:rPr>
        <w:t xml:space="preserve"> pana la </w:t>
      </w:r>
      <w:r>
        <w:rPr>
          <w:rFonts w:ascii="Courier New" w:hAnsi="Courier New" w:cs="Courier New"/>
          <w:b/>
          <w:bCs/>
          <w:color w:val="0000FF"/>
        </w:rPr>
        <w:t>data selectata</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Textul iniţial a fost publicat în MONITORUL OFICIAL nr. 4 din 8 ianuarie 1998. Aceasta este forma actualizată de S.C. "Centrul Teritorial de Calcul Electronic" S.A. până la data de 15 noiembrie 2013, cu modificările şi completările aduse de: </w:t>
      </w:r>
      <w:r>
        <w:rPr>
          <w:rFonts w:ascii="Courier New" w:hAnsi="Courier New" w:cs="Courier New"/>
          <w:vanish/>
        </w:rPr>
        <w:t>&lt;LLNK 12000   568 20 301   0 34&gt;</w:t>
      </w:r>
      <w:r>
        <w:rPr>
          <w:rFonts w:ascii="Courier New" w:hAnsi="Courier New" w:cs="Courier New"/>
          <w:color w:val="0000FF"/>
          <w:u w:val="single"/>
        </w:rPr>
        <w:t>HOTĂRÂREA nr. 568 din 3 iulie 2000</w:t>
      </w:r>
      <w:r>
        <w:rPr>
          <w:rFonts w:ascii="Courier New" w:hAnsi="Courier New" w:cs="Courier New"/>
        </w:rPr>
        <w:t xml:space="preserve">; </w:t>
      </w:r>
      <w:r>
        <w:rPr>
          <w:rFonts w:ascii="Courier New" w:hAnsi="Courier New" w:cs="Courier New"/>
          <w:vanish/>
        </w:rPr>
        <w:t>&lt;LLNK 12003    22 20 301   0 37&gt;</w:t>
      </w:r>
      <w:r>
        <w:rPr>
          <w:rFonts w:ascii="Courier New" w:hAnsi="Courier New" w:cs="Courier New"/>
          <w:color w:val="0000FF"/>
          <w:u w:val="single"/>
        </w:rPr>
        <w:t>HOTĂRÂREA nr. 22 din 16 ianuarie 2003</w:t>
      </w: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In temeiul prevederilor </w:t>
      </w:r>
      <w:r>
        <w:rPr>
          <w:rFonts w:ascii="Courier New" w:hAnsi="Courier New" w:cs="Courier New"/>
          <w:vanish/>
        </w:rPr>
        <w:t>&lt;LLNK 11997    54130 302   0 44&gt;</w:t>
      </w:r>
      <w:r>
        <w:rPr>
          <w:rFonts w:ascii="Courier New" w:hAnsi="Courier New" w:cs="Courier New"/>
          <w:color w:val="0000FF"/>
          <w:u w:val="single"/>
        </w:rPr>
        <w:t>art. II din Ordonanţa Guvernului nr. 54/1997</w:t>
      </w: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Guvernul României hotărăşte: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ARTICOL UNIC</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Se aproba Normele metodologice de aplicare a </w:t>
      </w:r>
      <w:r>
        <w:rPr>
          <w:rFonts w:ascii="Courier New" w:hAnsi="Courier New" w:cs="Courier New"/>
          <w:vanish/>
        </w:rPr>
        <w:t>&lt;LLNK 11994    15 11 201   0 17&gt;</w:t>
      </w:r>
      <w:r>
        <w:rPr>
          <w:rFonts w:ascii="Courier New" w:hAnsi="Courier New" w:cs="Courier New"/>
          <w:color w:val="0000FF"/>
          <w:u w:val="single"/>
        </w:rPr>
        <w:t>Legii nr. 15/1994</w:t>
      </w:r>
      <w:r>
        <w:rPr>
          <w:rFonts w:ascii="Courier New" w:hAnsi="Courier New" w:cs="Courier New"/>
        </w:rPr>
        <w:t xml:space="preserve"> privind amortizarea capitalului imobilizat în active corporale şi necorporale, publicată în Monitorul Oficial al României, Partea I, nr. 80 din 29 martie 1994, astfel cum a fost modificată şi completată prin </w:t>
      </w:r>
      <w:r>
        <w:rPr>
          <w:rFonts w:ascii="Courier New" w:hAnsi="Courier New" w:cs="Courier New"/>
          <w:vanish/>
        </w:rPr>
        <w:t>&lt;LLNK 11997    54130 301   0 32&gt;</w:t>
      </w:r>
      <w:r>
        <w:rPr>
          <w:rFonts w:ascii="Courier New" w:hAnsi="Courier New" w:cs="Courier New"/>
          <w:color w:val="0000FF"/>
          <w:u w:val="single"/>
        </w:rPr>
        <w:t>Ordonanţa Guvernului nr. 54/1997</w:t>
      </w:r>
      <w:r>
        <w:rPr>
          <w:rFonts w:ascii="Courier New" w:hAnsi="Courier New" w:cs="Courier New"/>
        </w:rPr>
        <w:t>, cuprinse în anexa care face parte integrantă din prezenta hotărâre.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PRIM-MINISTRU</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VICTOR CIORBEA</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Contrasemnează: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finanţelor,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Daniel Daianu</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ANEXA 1</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NORME METODOLOGICE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de aplicare a </w:t>
      </w:r>
      <w:r>
        <w:rPr>
          <w:rFonts w:ascii="Courier New" w:hAnsi="Courier New" w:cs="Courier New"/>
          <w:vanish/>
        </w:rPr>
        <w:t>&lt;LLNK 11994    15 11 201   0 17&gt;</w:t>
      </w:r>
      <w:r>
        <w:rPr>
          <w:rFonts w:ascii="Courier New" w:hAnsi="Courier New" w:cs="Courier New"/>
          <w:color w:val="0000FF"/>
          <w:u w:val="single"/>
        </w:rPr>
        <w:t>Legii nr. 15/1994</w:t>
      </w:r>
      <w:r>
        <w:rPr>
          <w:rFonts w:ascii="Courier New" w:hAnsi="Courier New" w:cs="Courier New"/>
        </w:rPr>
        <w:t xml:space="preserve"> privind amortizarea capitalului imobilizat în active corporale şi necorporale, cu modificările ulterioare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 Capitalul imobilizat supus amortizării</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1. Amortizarea capitalului imobilizat în active corporale şi necorporale la agenţii economici şi la persoanele juridice fără scop lucrativ, asa cum sunt definite la </w:t>
      </w:r>
      <w:r>
        <w:rPr>
          <w:rFonts w:ascii="Courier New" w:hAnsi="Courier New" w:cs="Courier New"/>
          <w:vanish/>
        </w:rPr>
        <w:t>&lt;LLNK 11994    15 11 202   1 28&gt;</w:t>
      </w:r>
      <w:r>
        <w:rPr>
          <w:rFonts w:ascii="Courier New" w:hAnsi="Courier New" w:cs="Courier New"/>
          <w:color w:val="0000FF"/>
          <w:u w:val="single"/>
        </w:rPr>
        <w:t>art. 1 din Legea nr. 15/1994</w:t>
      </w:r>
      <w:r>
        <w:rPr>
          <w:rFonts w:ascii="Courier New" w:hAnsi="Courier New" w:cs="Courier New"/>
        </w:rPr>
        <w:t>, cu modificările ulterioare, denumita în continuare lege, se face potrivit acestei legi şi prezentelor norme metodologice.</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Prevederile alin. 1 se aplica în mod corespunzător şi sucursalelor şi altor subunitati cu sediul în România, aparţinând unor persoane juridice cu sediul în străinătate, precum şi persoanelor fizice şi asociaţiilor fără personalitate juridică, care desfăşoară activităţi în scopul realizării de venituri.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2 al pct. 1 din Cap. I a fost modificat de pct. 1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Agenţii economici, persoanele juridice fără scop lucrativ, precum şi persoanele fizice şi asociaţiile fără personalitate juridică, care desfăşoară activităţi în scopul realizării de venituri, care imobilizeaza capital în active corporale şi necorporale, supuse deprecierii prin utilizare sau în timp, vor calcula, vor înregistra în contabilitate şi vor recupera uzura fizica şi morala a acestora, pentru refacerea capitalului imobilizat.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Pct. 2 din Cap. I a fost modificat de pct. 2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3. Capitalul imobilizat supus amortizării este reflectat în patrimoniul agenţilor economici, al persoanelor juridice fără scop lucrativ şi al persoanelor fizice şi asociaţiilor fără personalitate juridică, care desfăşoară activităţi în scopul realizării de venituri, fiind în proprietatea acestora, şi se materializeaza prin bunurile şi valorile destinate sa deserveasca activitatea pe o perioada mai mare de un an şi care se consuma treptat.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Pct. 3 din Cap. I a fost modificat de pct. 3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4. Capitalul imobilizat supus amortizării cuprinde doua grupe: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 active corporale;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B - active necorporale.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ACTIVELE CORPORALE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5. Activele corporale aferente capitalului imobilizat sunt: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terenurile, inclusiv investiţiile pentru amenajarea acestora;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b) mijloacele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6. Se considera mijloace fixe obiectul sau complexul de obiecte ce se utilizează ca atare şi îndeplineşte cumulativ următoarele condiţii:</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lastRenderedPageBreak/>
        <w:t xml:space="preserve">    - are o valoare de intrare mai mare decât limita stabilită prin hotărâre a Guvernului, care poate fi actualizată anual, în funcţie de indicele de inflaţie comunicat de Comisia Naţionala pentru Statistica;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Prima liniuţă de la pct. 6 al lit. A din Cap. I a fost modificată de pct. 4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are o durata normală de utilizare mai mare de un an.</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Pentru obiectele care sunt folosite în loturi, seturi sau care formează un singur corp, la încadrarea lor ca mijloace fixe se are în vedere valoarea întregului corp, lot sau set.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7. Sunt asimilate mijloacelor fixe şi se supun amortizării bunurile menţionate la art. 4 din lege,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investiţiile efectuate la mijloacele fixe luate cu chirie;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b) capacităţile puse în funcţiune parţial, pentru care nu s-au întocmit formele de înregistrare ca mijloace fixe, se cuprind în grupa la care urmează a se înregistra ca mijloace fixe, la valoarea rezultată prin însumarea cheltuielilor ocazionate de realizarea lor. La punerea în funcţiune, cu ocazia recepţiei finale, amortizarea se va determina în funcţie de valoarea finala, iar valoarea neamortizata pana la acea data se va recupera pe durata normală de utilizare rămasă;</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c) investiţiile pentru descoperta, în vederea valorificării de substanţe minerale utile, cu cărbuni şi alte zăcăminte ce se exploatează la suprafaţa, precum şi cele pentru realizarea lucrărilor miniere, subterane, de deschidere a zăcămintelor se amortizează în regim linear.</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Amortizarea acestora se recuperează în maximum 10 ani, cu aprobarea consiliului de administraţie sau a responsabilului cu gestiunea patrimoniului;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Lit. c) de la pct. 7 al lit. A din Cap. I a fost modificată de pct. 5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d) investiţiile efectuate la mijloacele fixe pentru îmbunătăţirea parametrilor tehnici iniţiali, în scopul modernizării, şi care majorează valoarea de intrarea a acestora.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1 al lit. d) de la pct. 7 al lit. A din Cap. I a fost modificat de pct. 6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Cheltuielile efectuate la mijloacele fixe în scopul modernizării acestora trebuie sa aibă următoarele efecte: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sa imbunatateasca efectiv performanţele mijloacelor fixe fata de parametrii funcţionali stabiliţi iniţial;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sa asigure obţinerea de venituri suplimentare fata de cele realizate cu mijloacele fixe iniţiale.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Pentru clădiri şi construcţii, lucrările de modernizare trebuie sa aibă ca efect sporirea gradului de confort şi ambient.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Amortizarea cheltuielilor aferente lucrărilor de modernizare se face fie pe durata normală de utilizare rămasă, fie prin majorarea duratei normale de utilizare cu pana la 10% . Dacă lucrările de modernizare se fac după expirarea acestei durate, se va stabili o noua durata normală de utilizare de către o comisie tehnica.</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8. Sunt considerate active corporale, dar nu se supun amortizării, bunurile aflate în proprietatea publica, incluse în aceasta categorie în baza prevederilor legale, mijloacele fixe aflate în administrarea instituţiilor publice, precum şi lacurile, bălţile, iazurile, care nu sunt rezultatul unei investiţii, terenurile, inclusiv cele împădurite.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1 al pct. 8 al lit. A din Cap. I a fost modificat de pct. 7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Terenurile se înregistrează în patrimoniu la valoarea stabilită, în funcţie de clasele de calitate, suprafaţa, amplasare si/sau alte criterii legale, la costul de achiziţie sau la valoarea aportului în natura.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Agenţii economici care au dobândit terenuri cu destinaţie economică, pentru care au calculat şi au înregistrat pana la data de 1 septembrie 1997 în cheltuielile de exploatare amortizarea aferentă, începând cu aceasta data amortizarea nu se va mai calcula şi contabiliza în cheltuielile de exploatare, iar dacă s-a înregistrat, se va storna.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Investiţiile efectuate pentru amenajarea lacurilor, bălţilor, iazurilor, terenurilor şi pentru alte lucrări similare se recuperează pe calea amortizării, prin includerea în cheltuielile de exploatare într-o perioada de maximum 10 ani, cu aprobarea consiliului de administraţie sau a responsabilului cu gestiunea patrimoniului.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9. Nu sunt considerate mijloace fixe bunurile menţionate la art. 6 din lege.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Motoarele, aparatele şi alte subansambluri ale mijloacelor fixe, destinate înlocuirii componentelor uzate, sunt incluse în categoria de lucrări de reparaţii.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Cheltuielile privind reparaţiile de orice fel, ce se fac la mijloacele fixe, au ca scop restabilirea stării tehnice iniţiale prin înlocuirea componentelor uzate.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Recuperarea acestor cheltuieli se face prin includerea în cheltuielile de exploatare integral, la momentul efectuării, sau eşalonat, pe o perioada de timp, cu aprobarea consiliului de administraţie sau a responsabilului cu gestiunea patrimoniului.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Plantaţiile ţinere, precum şi plantaţiile de protecţie, care sunt încadrate în grupa 5 de mijloace fixe "Animale şi plantaţii", subgrupa "Plantaţii", sunt scutite de calculul amortizării şi de introducerea acesteia în cheltuielile de exploatare,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pana la trecerea pe rod, pentru plantaţiile ţinere;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primii 5 ani, pentru plantaţiile de protecţie.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Duratele normale de utilizare a plantaţiilor ţinere şi a plantaţiilor de protecţie cuprind şi duratele de scutire pentru care amortizarea aferentă nu se include în cheltuielile de exploatare. In acest caz, cota medie anuala de amortizare se determina în funcţie de </w:t>
      </w:r>
      <w:r>
        <w:rPr>
          <w:rFonts w:ascii="Courier New" w:hAnsi="Courier New" w:cs="Courier New"/>
        </w:rPr>
        <w:lastRenderedPageBreak/>
        <w:t>durata normală de utilizare redusă, cu perioada de scutire, în ani, pentru care nu se calculează amortizare.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B. ACTIVELE NECORPORALE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10. Activele necorporale aferente capitalului imobilizat sunt: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cheltuielile de constituire: taxele şi alte cheltuieli de înscriere şi înmatriculare, cheltuielile privind emiterea şi vânzarea de acţiuni, cheltuielile de prospectare a pieţei şi de publicitate şi alte cheltuieli de aceasta natura, legate de înfiinţarea şi dezvoltarea unităţii patrimoniale;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b) cheltuielile de cercetare-dezvoltare;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 cheltuielile cu descoperirea rezervelor de substanţe minerale utile, neconcretizate în mijloace fixe, la zacamintele puse în exploatare;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 concesiunile, imobilizarile necorporale de natura superficiei şi a uzufructului, brevetele şi alte drepturi şi valori asimilate;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e) alte imobilizari necorporale, inclusiv programe informatice create de agenţii economici sau achiziţionate de la terţi.</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II. Calculul amortizării şi regimurile de amortizare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11. Amortizarea mijloacelor fixe se stabileşte prin aplicarea cotei de amortizare asupra valorii de intrare a mijloacelor fixe şi se include în cheltuielile de exploatare.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Cota de amortizare se calculează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100</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C(A)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Durata normală de utilizare din catalog (ani)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*ST*</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In cazul reevaluarii mijloacelor în baza unor acte normative, cota de amortizare se va calcula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100</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C(A)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Durata normală de utilizare rămasă (ani)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*ST*</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Cota astfel calculată se va aplica asupra valorii rămase, actualizată.</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Persoanele fizice şi asociaţiile fără personalitate juridică, care desfăşoară activităţi în scopul realizării de venituri, vor calcula amortizarea astfel:</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 pentru mijloacele fixe şi activele necorporale achiziţionate înainte de data de 1 ianuarie 2000 amortizarea se va calcula conform metodei lineare, în funcţie de valoarea rămasă de recuperat pana la expirarea duratei normale de utilizare. In acest caz cota de amortizare se va calcula astfel:</w:t>
      </w:r>
    </w:p>
    <w:p w:rsidR="002212C5" w:rsidRDefault="002212C5" w:rsidP="002212C5">
      <w:pPr>
        <w:autoSpaceDE w:val="0"/>
        <w:autoSpaceDN w:val="0"/>
        <w:adjustRightInd w:val="0"/>
        <w:spacing w:after="0" w:line="240" w:lineRule="auto"/>
        <w:rPr>
          <w:rFonts w:ascii="Courier New" w:hAnsi="Courier New" w:cs="Courier New"/>
          <w:color w:val="0000FF"/>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100</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lastRenderedPageBreak/>
        <w:t xml:space="preserve">    CA = -----</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DR</w:t>
      </w:r>
    </w:p>
    <w:p w:rsidR="002212C5" w:rsidRDefault="002212C5" w:rsidP="002212C5">
      <w:pPr>
        <w:autoSpaceDE w:val="0"/>
        <w:autoSpaceDN w:val="0"/>
        <w:adjustRightInd w:val="0"/>
        <w:spacing w:after="0" w:line="240" w:lineRule="auto"/>
        <w:rPr>
          <w:rFonts w:ascii="Courier New" w:hAnsi="Courier New" w:cs="Courier New"/>
          <w:color w:val="0000FF"/>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DR = DN - DC</w:t>
      </w:r>
    </w:p>
    <w:p w:rsidR="002212C5" w:rsidRDefault="002212C5" w:rsidP="002212C5">
      <w:pPr>
        <w:autoSpaceDE w:val="0"/>
        <w:autoSpaceDN w:val="0"/>
        <w:adjustRightInd w:val="0"/>
        <w:spacing w:after="0" w:line="240" w:lineRule="auto"/>
        <w:rPr>
          <w:rFonts w:ascii="Courier New" w:hAnsi="Courier New" w:cs="Courier New"/>
          <w:color w:val="0000FF"/>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Cota astfel calculată se va aplica la valoarea rămasă de recuperat, determinata astfel:</w:t>
      </w:r>
    </w:p>
    <w:p w:rsidR="002212C5" w:rsidRDefault="002212C5" w:rsidP="002212C5">
      <w:pPr>
        <w:autoSpaceDE w:val="0"/>
        <w:autoSpaceDN w:val="0"/>
        <w:adjustRightInd w:val="0"/>
        <w:spacing w:after="0" w:line="240" w:lineRule="auto"/>
        <w:rPr>
          <w:rFonts w:ascii="Courier New" w:hAnsi="Courier New" w:cs="Courier New"/>
          <w:color w:val="0000FF"/>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DR</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VR = VI x ----,</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DN</w:t>
      </w:r>
    </w:p>
    <w:p w:rsidR="002212C5" w:rsidRDefault="002212C5" w:rsidP="002212C5">
      <w:pPr>
        <w:autoSpaceDE w:val="0"/>
        <w:autoSpaceDN w:val="0"/>
        <w:adjustRightInd w:val="0"/>
        <w:spacing w:after="0" w:line="240" w:lineRule="auto"/>
        <w:rPr>
          <w:rFonts w:ascii="Courier New" w:hAnsi="Courier New" w:cs="Courier New"/>
          <w:color w:val="0000FF"/>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în care:</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CA = cota de amortizare;</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DN = durata normală de utilizare, conform Catalogului privind clasificarea şi duratele normale de funcţionare a mijloacelor fixe, aprobat prin </w:t>
      </w:r>
      <w:r>
        <w:rPr>
          <w:rFonts w:ascii="Courier New" w:hAnsi="Courier New" w:cs="Courier New"/>
          <w:vanish/>
          <w:color w:val="0000FF"/>
        </w:rPr>
        <w:t>&lt;LLNK 11998   964 20 301   0 33&gt;</w:t>
      </w:r>
      <w:r>
        <w:rPr>
          <w:rFonts w:ascii="Courier New" w:hAnsi="Courier New" w:cs="Courier New"/>
          <w:color w:val="0000FF"/>
          <w:u w:val="single"/>
        </w:rPr>
        <w:t>Hotărârea Guvernului nr. 964/1998</w:t>
      </w:r>
      <w:r>
        <w:rPr>
          <w:rFonts w:ascii="Courier New" w:hAnsi="Courier New" w:cs="Courier New"/>
          <w:color w:val="0000FF"/>
        </w:rPr>
        <w:t>;</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DR = durata normală de funcţionare rămasă la data de 31 decembrie 1999;</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DC = durata normală de funcţionare consumată pana la data de 31 decembrie 1999;</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VR = valoarea rămasă de recuperat;</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VI = valoarea de intrare;</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 pentru mijloacele fixe şi activele necorporale achiziţionate după data de 1 ianuarie 2000 amortizarea se va calcula utilizând unul dintre regimurile de amortizare reglementate de lege.</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In acest caz se vor aplica prevederile alin. 1 şi 2.</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Amortizarea anuala se determina prin aplicarea cotei de amortizare asupra valorii de intrare, asupra valorii rămase de recuperat sau asupra valorii rămase actualizată.</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Amortizarea lunară se determina prin împărţirea amortizării anuale la 12 luni.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Ultimele alineate de la pct. 11 din Cap. II au fost introduse de pct. 8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12. Prin valoarea de intrare a mijloacelor fixe se înţelege: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valoarea de intrare, reevaluata în baza unor prevederi legale exprese;</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b) cheltuielile de achiziţie pentru mijloacele fixe procurate cu titlu oneros, asa cum sunt reglementate prin Regulamentul de aplicare a </w:t>
      </w:r>
      <w:r>
        <w:rPr>
          <w:rFonts w:ascii="Courier New" w:hAnsi="Courier New" w:cs="Courier New"/>
          <w:vanish/>
          <w:color w:val="0000FF"/>
        </w:rPr>
        <w:t>&lt;LLNK 11991    82 10 201   0 32&gt;</w:t>
      </w:r>
      <w:r>
        <w:rPr>
          <w:rFonts w:ascii="Courier New" w:hAnsi="Courier New" w:cs="Courier New"/>
          <w:color w:val="0000FF"/>
          <w:u w:val="single"/>
        </w:rPr>
        <w:t>Legii contabilităţii nr. 82/1991</w:t>
      </w:r>
      <w:r>
        <w:rPr>
          <w:rFonts w:ascii="Courier New" w:hAnsi="Courier New" w:cs="Courier New"/>
          <w:color w:val="0000FF"/>
        </w:rPr>
        <w:t xml:space="preserve">, aprobat prin </w:t>
      </w:r>
      <w:r>
        <w:rPr>
          <w:rFonts w:ascii="Courier New" w:hAnsi="Courier New" w:cs="Courier New"/>
          <w:vanish/>
          <w:color w:val="0000FF"/>
        </w:rPr>
        <w:t>&lt;LLNK 11993   704 20 301   0 33&gt;</w:t>
      </w:r>
      <w:r>
        <w:rPr>
          <w:rFonts w:ascii="Courier New" w:hAnsi="Courier New" w:cs="Courier New"/>
          <w:color w:val="0000FF"/>
          <w:u w:val="single"/>
        </w:rPr>
        <w:t>Hotărârea Guvernului nr. 704/1993</w:t>
      </w:r>
      <w:r>
        <w:rPr>
          <w:rFonts w:ascii="Courier New" w:hAnsi="Courier New" w:cs="Courier New"/>
          <w:color w:val="0000FF"/>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Lit. b) a pct. 12 din Cap. II a fost modificată de pct. 9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 costul de producţie pentru mijloacele fixe construite sau produse de unitatea patrimonială, asa cum este definit la pct. 19 din Regulamentul de aplicare a </w:t>
      </w:r>
      <w:r>
        <w:rPr>
          <w:rFonts w:ascii="Courier New" w:hAnsi="Courier New" w:cs="Courier New"/>
          <w:vanish/>
        </w:rPr>
        <w:t>&lt;LLNK 11991    82 10 201   0 32&gt;</w:t>
      </w:r>
      <w:r>
        <w:rPr>
          <w:rFonts w:ascii="Courier New" w:hAnsi="Courier New" w:cs="Courier New"/>
          <w:color w:val="0000FF"/>
          <w:u w:val="single"/>
        </w:rPr>
        <w:t>Legii contabilităţii nr. 82/1991</w:t>
      </w: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lastRenderedPageBreak/>
        <w:t xml:space="preserve">    d) valoarea actuala pentru mijloacele fixe dobândite cu titlu gratuit, estimată la înscrierea lor în activ pe baza raportului întocmit de experţi şi cu aprobarea consiliului de administraţie al agentului economic sau a responsabilului cu gestiunea patrimoniului, în cazul persoanelor juridice fără scop lucrativ, şi a persoanei care răspunde de îndeplinirea obligaţiilor asociaţiei fata de autorităţile publice, în cazul persoanelor fizice şi al asociaţiilor fără personalitate juridică, care desfăşoară activităţi în scopul realizării de venituri, sau a ordonatorului de credite la instituţiile publice;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Lit. d) a pct. 12 din Cap. II a fost modificată de pct. 10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e) valoarea de aport acceptată de părţi pentru mijloacele fixe intrate în patrimoniu cu ocazia asocierii, fuziunii etc., pe baza prevederilor din statute sau contracte şi cu respectarea prevederilor </w:t>
      </w:r>
      <w:r>
        <w:rPr>
          <w:rFonts w:ascii="Courier New" w:hAnsi="Courier New" w:cs="Courier New"/>
          <w:vanish/>
          <w:color w:val="0000FF"/>
        </w:rPr>
        <w:t>&lt;LLNK 11990    31 11 211   0 17&gt;</w:t>
      </w:r>
      <w:r>
        <w:rPr>
          <w:rFonts w:ascii="Courier New" w:hAnsi="Courier New" w:cs="Courier New"/>
          <w:color w:val="0000FF"/>
          <w:u w:val="single"/>
        </w:rPr>
        <w:t>Legii nr. 31/1990</w:t>
      </w:r>
      <w:r>
        <w:rPr>
          <w:rFonts w:ascii="Courier New" w:hAnsi="Courier New" w:cs="Courier New"/>
          <w:color w:val="0000FF"/>
        </w:rPr>
        <w:t xml:space="preserve"> privind societăţile comerciale, republicată, cu modificările ulterioare;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Lit. e) a pct. 12 din Cap. II a fost modificată de pct. 11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f) în cazul mijloacelor fixe cumpărate, cu durata normală de utilizare expirată, precum şi al celor pentru care nu exista date de identificare a duratei normale de utilizare consumate, valoarea de intrare este data de cheltuielile de achiziţie. Durata normală în care se va recupera valoarea de intrare se stabileşte de o comisie tehnica, cu aprobarea consiliului de administraţie al agentului economic, a responsabilului cu gestiunea patrimoniului sau a ordonatorului de credite la instituţiile publice.</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In mod similar se va proceda şi în cazul mijloacelor fixe cu durata normală de utilizare expirată, la care se fac cheltuieli de investiţii;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Lit. f) a pct. 12 din Cap. II a fost modificată de pct. 12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g) în cazul investiţiilor puse în funcţiune parţial sau total, cărora nu li s-au întocmit formele de înregistrare ca mijloace fixe, valoarea stabilită prin situaţiile de lucrări, la data punerii în funcţiune.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Aceasta valoare se consemnează în procesul-verbal de punere în funcţiune. La terminarea investiţiilor şi la trecerea lor în categoria mijloacelor fixe, valoarea de intrare se majorează cu eventualele cheltuieli efectuate între data punerii în funcţiune şi data întocmirii procesului-verbal de punere în funcţiune;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h) în cazul sondelor provenite din lucrări de foraj executate pentru explorări şi prospecţiuni geologice, care au dat rezultate şi </w:t>
      </w:r>
      <w:r>
        <w:rPr>
          <w:rFonts w:ascii="Courier New" w:hAnsi="Courier New" w:cs="Courier New"/>
        </w:rPr>
        <w:lastRenderedPageBreak/>
        <w:t>urmează a fi folosite în scopuri de producţie, valoarea obţinută prin înmulţirea numărului de metri ai adancimii de la care se exploatează cu preţul mediu efectiv realizat per metru forat, în anul anterior trecerii în categoria de mijloace fixe, la sondele de exploatare sapate în condiţii asemănătoare. Pentru sondele de ţiţei şi gaze provenite din lucrările de foraj executate în vederea explorării şi prospectiunii geologice, valoarea de intrare se stabileşte în mod similar;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 pentru mijloacele fixe rezultate din lucrări miniere, executate pentru explorări şi prospecţiuni geologice care au dat rezultate, totalul cheltuielilor  efectuate în acest scop, inclusiv cheltuielile necesare trecerii în regim de producţie (dotare cu cale ferată, aeraj, alte dotări tehnice);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j) pentru animalele de reproducţie, costul de producţie al animalelor pentru carne, la care se adauga sporurile de preţ în funcţie de categoria biologica.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Ca urmare a actualizării valorii de intrare a mijloacelor fixe în baza prevederilor art. 3 alin. 2 lit. a) din lege, mijloacele fixe a căror valoare de intrare este mai mica decât limita stabilită prin hotărâre a Guvernului vor fi menţinute în evidenta contabila ca mijloace fixe de natura obiectelor de inventar. Valoarea rămasă neamortizata se va recupera prin includerea în cheltuielile de exploatare într-o perioada de maximum 3 ani, cu aprobarea consiliului de administraţie, respectiv a responsabilului cu gestiunea patrimoniului.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După amortizarea completa, aceste mijloace fixe se scot din evidenta mijloacelor fixe şi se trec la categoria de obiecte de inventar.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La scoaterea din folosinţa se vor aplica regulile de casare a obiectelor de inventar.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Nu se trec la categoria de obiecte de inventar mijloacele fixe care nu au însuşiri comune obiectelor de inventar, cum ar fi: clădirile, construcţiile, mijloacele de transport etc.</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Acestea rămân în evidenta ca mijloace fixe de natura obiectelor de inventar şi urmează regimul de scoatere din folosinţa şi de casare a mijloacelor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13. Amortizarea mijloacelor fixe se calculează începând cu luna următoare punerii în funcţiune, pana la recuperarea integrala a valorii de intrare, conform duratelor normale de funcţionare.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14. Data punerii în funcţiune în vederea calculării amortizării se stabileşte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mijloacele fixe independente care nu necesita montaj şi nici probe tehnologice (utilaje pentru intervenţie, unelte, accesorii de producţie, mijloace de transport auto, animale etc.) se considera puse în funcţiune la data achiziţionării lor, pe baza procesului-verbal de recepţie;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b) utilajele care necesita montaj, dar care nu necesita probe tehnologice, precum şi clădirile şi construcţiile speciale care nu deservesc procese tehnologice se considera puse în funcţiune la data terminării montajului, respectiv la data terminării construcţiei, pe baza procesului-verbal de recepţie;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c) utilajele şi instalaţiile care necesita montaj şi probe tehnologice, precum şi clădirile şi construcţiile speciale care deservesc procese tehnologice se considera puse în funcţiune la terminarea probelor tehnologice, pe baza procesului-verbal de punere în funcţiune;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 sondele folosite la extracţia ţiţeiului şi gazelor, sondele de injecţie, precum şi sondele provenite din lucrările geologice care au dat rezultate se considera puse în funcţiune la darea lor în producţie, pe baza procesului-verbal final de constatare.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15. Amortizarea mijloacelor fixe concesionate, închiriate sau date în locaţie de gestiune este în sarcina proprietarului acestora.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Aceasta amortizare se recuperează prin redeventa, chirie sau prin preţul locaţiei.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Pentru dimensionarea amortizării ca element component al redeventei, în cazul operaţiunilor de leasing, se aplica prevederile </w:t>
      </w:r>
      <w:r>
        <w:rPr>
          <w:rFonts w:ascii="Courier New" w:hAnsi="Courier New" w:cs="Courier New"/>
          <w:vanish/>
        </w:rPr>
        <w:t>&lt;LLNK 11994    15 11 201   0 17&gt;</w:t>
      </w:r>
      <w:r>
        <w:rPr>
          <w:rFonts w:ascii="Courier New" w:hAnsi="Courier New" w:cs="Courier New"/>
          <w:color w:val="0000FF"/>
          <w:u w:val="single"/>
        </w:rPr>
        <w:t>Legii nr. 15/1994</w:t>
      </w:r>
      <w:r>
        <w:rPr>
          <w:rFonts w:ascii="Courier New" w:hAnsi="Courier New" w:cs="Courier New"/>
        </w:rPr>
        <w:t>, cu modificările ulterioare.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Amortizarea mijloacelor fixe date în folosinţa asocierilor în participaţie se calculează de asociatul care le are în patrimoniu şi se transmite asociatului care contabilizeaza operaţiunile asociaţiei, în vederea înregistrării pe cheltuieli.</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Amortizarea cheltuielilor de investiţii şi a modernizărilor la mijloacele fixe concesionate, închiriate sau date în locaţie de gestiune este în sarcina agentului economic, a persoanei fizice sau a asociaţiei fără personalitate juridică, care desfăşoară activitate în scopul realizării de venituri, care a efectuat investiţia. Recuperarea acestor cheltuieli se face prin includerea în cheltuielile de exploatare pe perioada iniţială a contractului de concesiune, închiriere sau locaţie de gestiune sau pe durata normală de utilizare rămasă, după caz. In situaţia în care durata normală de utilizare rămasă este mai mica decât perioada iniţială a contractului recuperarea cheltuielilor de investiţii se face pe durata normală de utilizare rămasă.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5 al pct. 15 din Cap. II a fost modificat de pct. 12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La încetarea contractului de concesionare, închiriere sau locaţie de gestiune, valoarea investiţiilor, nediminuata cu amortizarea calculată se cedează proprietarului, pentru a majoră corespunzător valoarea de intrare a mijloacelor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In procesul-verbal de predare-preluare a investiţiei se va menţiona şi amortizarea calculată de beneficiar, pentru ca proprietarul sa poată înregistra uzura corespunzătoare noii valori de intrare.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16. Amortizarea anuala a mijloacelor fixe şi a investiţiilor prevăzute la art. 11 alin. 4 din lege se calculează pe unitatea de produs, utilizând următoarele formule: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Vr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Az = ------     şi   A = Az x C,</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*ST*</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în care: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Az = amortizarea, în lei, pe 1.000 tone rezerva exploatabila;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Vr = valoarea de intrare a mijloacelor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R = rezerva exploatabila de substanta minerala utila, în mii tone, existenta la începutul fiecărui exerciţiu financiar;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 amortizarea anuala;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 = extracţia anuala de substanta minerala utila, în mii tone.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In cazul construcţiilor aparţinând unor incinte miniere care deservesc mai multe mine, precum şi pentru construcţiile instalaţiilor de preparare, cu organizare independenta de exploatările miniere pe care le deservesc, amortizarea anuala se calculează pe baza următoarelor formule: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Vr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Az = ---------------------   şi       A = Az x C</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R1 + R2 + ..... + Rn           R1 + R2 + .... + Rn,</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*ST*</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în care: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R1, R2, .... Rn = rezerva exploatabila a fiecărei mine deservite de incinta centrala respectiva.</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Amortizarea pe unitatea de produs se recalculează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din 5 în 5 ani, la minele de cărbuni şi cariere, precum şi la cheltuielile de investiţii pentru descoperta;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din 10 în 10 ani, la saline.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Recalcularea se face anual în cazul în care intervin schimbări mai importante (de minimum 10%) în volumul rezervelor exploatabile.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17. Activele necorporale prevăzute la art. 7 din lege se amortizează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cheltuielile de constituire şi cheltuielile de cercetare-dezvoltare se amortizează în maximum 5 ani;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b) cheltuielile cu descoperirea rezervelor de substanţe minerale utile, neconcretizate în mijloace fixe la zacamintele puse în exploatare, se amortizează în maximum 5 ani;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 brevetele, licentele, know-how, mărcile de fabrica, de comerţ şi de serviciu şi alte drepturi de proprietate industriala şi comercială similare, subscrise ca aport sau achiziţionate pe alte cai, se amortizează pe durata prevăzută pentru utilizarea lor de către agentul economic care le deţine;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 programele informatice, create de agenţii economici sau achiziţionate de la terţi, se amortizează în funcţie de durata probabila de utilizare, dar nu mai mult de 5 ani.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Durata efectivă de amortizare a activelor necorporale prevăzute mai sus se stabileşte de către consiliul de administraţie, respectiv de către responsabilul cu gestiunea patrimoniului;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e) imobilizarile necorporale, de natura concesiunii, a superficiei şi a uzufructului, se amortizează pe durata contractului.</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18. Agenţii economici, persoanele fizice şi asociaţiile fără personalitate juridică, care desfăşoară activităţi în scopul </w:t>
      </w:r>
      <w:r>
        <w:rPr>
          <w:rFonts w:ascii="Courier New" w:hAnsi="Courier New" w:cs="Courier New"/>
          <w:color w:val="0000FF"/>
        </w:rPr>
        <w:lastRenderedPageBreak/>
        <w:t>realizării de venituri, sunt scutiţi de la calculul amortizării, în situaţii justificate, cu avizul direcţiei generale a finanţelor publice şi controlului financiar de stat, pentru activele corporale menţionate la art. 16 din lege,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Partea introductivă a pct. 18 din Cap. II a fost modificată de pct. 14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pentru minele trecute în conservare, pe o perioada egala cu perioada de conservare, iar pentru minele scoase definitiv din funcţiune, pentru perioada de funcţionare rămasă la data scoaterii lor din funcţiune;</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b) pentru mijloacele fixe care participa efectiv la realizarea obiectului principal de activitate al agentului economic, al persoanei fizice sau al asociaţiei fără personalitate juridică, care desfăşoară activitate în scopul realizării de venituri, aflate în patrimoniul acesteia, pe o perioada egala cu perioada de conservare.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Lit. b) a pct. 18 din Cap. II a fost modificată de pct. 15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2 al lit. b) a pct. 18 din Cap. II a fost abrogat de pct. 16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Justificarea trecerii în conservare a mijloacelor fixe se face în situaţia în care este îndeplinită una dintre următoarele condiţii: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la închiderea temporară a unor secţii de producţie din lipsa materiei prime;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când pentru produsele care se realizează cu mijloacele fixe respective nu mai exista cerere pe piaţa;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când menţinerea în funcţiune a mijloacelor fixe respective nu se justifica din punct de vedere al randamentului şi al cheltuielilor de funcţionare pe o perioada de timp limitată.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Trecerea în conservare a mijloacelor fixe, precum şi durata conservării, în condiţiile prevederilor art. 16 lit. a) şi b) din lege, se fac cu aprobarea consiliului de administraţie sau a responsabilului cu gestiunea patrimoniului.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Cheltuielile ocazionate de trecerea şi menţinerea în conservare a mijloacelor fixe sunt cheltuieli de exploatare, deductibile din punct de vedere fiscal;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 activele corporale menţionate la art. 16 lit. c) din lege, aflate în administrarea societăţilor comerciale cu capital majoritar de stat sau a regiilor autonome şi care, potrivit legii, sunt încadrate în patrimoniul public, nu sunt supuse amortizării.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Societăţile comerciale cu capital privat, care realizează investiţii de natura activelor corporale prevăzute la art. 16 lit. c) din lege, pot amortiza valoarea acestor active.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Amortizarea aferentă perioadelor de scutire, pentru activele corporale prevăzute la art. 16 lit. a) şi b) din lege, va diminua capitalurile proprii, la data expirării duratelor normale de utilizare prevăzute de lege şi a casării efective, şi care nu au putut fi valorificate potrivit legii.</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In cazul persoanelor fizice şi al asociaţiilor fără personalitate juridică, care desfăşoară activităţi în scopul realizării de venituri, amortizarea aferentă perioadelor de scutire pentru activele corporale prevăzute la art. 16 lit. a) şi b) din lege se va înregistra ca cheltuiala deductibilă la data expirării duratelor normale de utilizare prevăzute de lege şi a casării efective.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Ultimul alineat al pct. 18 din Cap. II a fost introdus de pct. 17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19. In cazul nerecuperarii integrale, pe calea amortizării, a valorii de intrare a mijloacelor fixe, se va asigura recuperarea valorii neamortizate a acestora.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Prin valoare neamortizata, în acest context, se înţelege diferenţa dintre valoarea de intrare a mijloacelor fixe şi valoarea amortizării, recuperată prin includerea în cheltuielile de exploatare, din care se deduc sumele rezultate în urma valorificării.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Diferenţa rămasă nerecuperata în urma valorificării se recuperează prin includerea în cheltuielile excepţionale, nedeductibile fiscal, pe o perioada de maximum 5 ani, sau prin diminuarea capitalurilor proprii, cu respectarea dispoziţiilor legale.</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Valoarea neamortizata ce urmează sa fie recuperată va conţine şi amortizarea înregistrată în afară bilanţului, în contul 8045.</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4 al pct. 19 din Cap. II a fost introdus de pct. 18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In cazul persoanelor fizice şi al asociaţiilor fără personalitate juridică, care desfăşoară activităţi în scopul realizării de venituri, valoarea rămasă neamortizata a mijloacelor fixe scoase din funcţiune, determinata prin deducerea din valoarea de intrare a amortizării inclusă pe costuri în cursul exploatării, este deductibilă în limita veniturilor realizate din valorificare.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5 al pct. 19 din Cap. II a fost introdus de pct. 18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Durata şi modul de recuperare a valorii nerecuperate a mijloacelor fixe, în contextul prevederilor art. 17 din lege, se stabilesc de către consiliul de administraţie al agentului economic, respectiv de către responsabilul cu gestiunea patrimoniului, cu respectarea prevederilor legale.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20. Amortizarea mijloacelor fixe se calculează utilizând unul dintre următoarele regimuri de amortizare: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Amortizarea liniara se determina prin includerea uniforma în cheltuielile de exploatare a unor sume fixe, stabilite proporţional cu numărul de ani şi cu duratele normale de utilizare a mijloacelor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Amortizarea liniara anuala se calculează prin aplicarea cotei medii anuale înscrise în tabelul nr. 1 col. 2 la valoarea de intrare a mijloacelor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Pentru mijloacele fixe de natura construcţiilor, amortizarea anuala se va calcula numai în regim liniar.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Utilizarea regimului de amortizare liniara se aproba de consiliul de administraţie al agentului economic, respectiv de responsabilul cu gestiunea patrimoniului, la data punerii în funcţiune.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B. Amortizarea degresiva consta în multiplicarea cotei de amortizare liniara cu unul dintre coeficienţii următori: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1,5, dacă durata normală de utilizare a mijlocului fix este între 2 şi 5 ani;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b) 2,0, dacă durata normală de utilizare a mijlocului fix este între 5 şi 10 ani;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 2,5, dacă durata normală de utilizare a mijlocului fix este mai mare de 10 ani.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Utilizarea regimului de amortizare degresiva se aproba de consiliul de administraţie al agentului economic, respectiv de responsabilul cu gestiunea patrimoniului.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Amortizarea degresiva se aplica în doua variante: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fără influenta uzurii morale (AD1);</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cu influenta uzurii morale (AD2).</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Pentru calculul amortizării prin utilizarea regimului de amortizare degresiva, varianta AD1, se procedează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în primul an de funcţionare se aplica cota de amortizare prevăzută în tabelul din anexa nr. 1 col. 3 la valoarea de intrare;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pentru anii următori se aplica aceeaşi cota, dar de fiecare data la valoarea rămasă. Acest calcul se continua pana în anul de funcţionare în care amortizarea anuala rezultată este egala sau mai mica cu/decât amortizarea anuala liniara, calculată pentru perioada de funcţionare rămasă.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Din acel an şi pana la expirarea duratei normale de funcţionare, se trece la amortizarea anuala liniara.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Amortizarea degresiva, varianta AD2, conţine influenta uzurii morale care acţionează asupra mijloacelor fixe şi care se reflecta în calculul amortizării anuale.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Varianta AD2 permite amortizarea valorii de intrare a mijloacelor fixe într-o perioada de timp mai mica decât durata normală de utilizare, diferenţa în ani reprezentând influenta uzurii morale.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Pentru mijloacele fixe care au o durata normală de funcţionare de pana la 5 ani inclusiv nu se aplica regimul de amortizare degresiva, varianta AD2.</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Pentru aceste mijloace fixe amortizarea se va calcula utilizând varianta AD1.</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Pentru calculul amortizării în varianta AD2 se vor avea în vedere elementele prevăzute în tabelul din anexa nr. 1,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durata normală de utilizare conform catalogului (col. 1);</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 cota de amortizare în regim de amortizare degresiva (col. 3);</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perioada în care se calculează amortizarea degresiva (col. 6);</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perioada în care se calculează amortizarea liniara (col. 7).</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Exemplu de calcul al amortizării prin utilizarea regimului de amortizare degresiva: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 VARIANTA AD1</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 Pentru un mijloc fix se dau următoarele date: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valoarea de intrare:                                       3.250.000 lei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durata normală de funcţionare conform catalogului:           7 ani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cota medie de amortizare degresiva (tabelul nr. 1, col. 3):  28,6%</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Amortizarea anuala se va calcula conform principiului de baza al amortizării degresive, astfel:</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Ani       Modul de calcul                  Amortizarea anuala  Valoarea rămasă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degresiva (lei)      (lei)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       3.250.000 x 28,6%                        929.500         2.320.500</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       2.320.500 x 28,6%                        663.663         1.656.837</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3       1.656.837 x 28,6%                        473.855         1.182.982</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4       1.182.982 x 28,6%                        338.333           844.649</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5         844.649 x 28,6% &lt; sau = 844.649:3      281.550           563.099</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6                                                281.550           281.549</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7                                                281.549                 0</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 VARIANTA AD2</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Pentru un mijloc fix se dau următoarele date: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valoarea de intrare:                                       5.000.000 lei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durata normală de funcţionare conform catalogului:          15 ani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cota medie de amortizare degresiva:                          16,7%</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Amortizarea se va calcula astfel:</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Ani       Modul de calcul                  Amortizarea anuala  Valoarea rămasă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degresiva (lei)      (lei)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       5.000.000 x 16,7%                        835.000         4.165.000</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       4.165.000 x 16,7%                        695.555         3.469.445</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3       3.469.445 x 16,7%                        579.397         2.890.048</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4       2.890.048 : 6                            481.675         2.408.373</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5                                                481.675         1.926.698</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6                                                481.675         1.445.023</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7                                                481.675           963.348</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8                                                481.675           481.673</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9                                                481.675                 0</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*ST*</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 Amortizarea accelerata consta în includerea în primul an de funcţionare, în cheltuielile de exploatare, a unei amortizări de pana la 50% din valoarea de intrare a mijlocului fix respectiv.</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Valoarea rămasă după primul an de funcţionare se recuperează prin includerea în cheltuielile de exploatare în regim liniar, în funcţie de durata de utilizare rămasă.</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Utilizarea regimului de amortizare accelerata se aproba de direcţia generală a finanţelor publice şi controlului financiar de stat, la propunerea scrisă a consiliului de administraţie al agentului economic sau a responsabilului cu gestiunea patrimoniului, în cazul persoanelor juridice fără scop lucrativ, pe baza unei documentaţii de fundamentare.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3 al lit. C de la pct. 20 din Cap. II a fost modificat de pct. 19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Documentaţia de fundamentare trebuie sa conţină datele din tabelul prezentat în anexa nr. 2, pe baza cărora se stabileşte punctajul </w:t>
      </w:r>
      <w:r>
        <w:rPr>
          <w:rFonts w:ascii="Courier New" w:hAnsi="Courier New" w:cs="Courier New"/>
        </w:rPr>
        <w:lastRenderedPageBreak/>
        <w:t>necesar, pentru eliberarea aprobării de utilizare a regimului de amortizare accelerata.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Pentru calculul indicatorilor de eficienta, în vederea stabilirii punctajului necesar, se vor folosi datele aferente anului de punere în funcţiune a mijloacelor fixe,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datele din bugetul de venituri şi cheltuieli, când aprobarea se solicita în cursul trimestrului I al anului;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datele din evidenta contabila pentru perioada încheiată, care vor fi extrapolate la nivel de an, în funcţie de media lunară a realizarilor.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Documentaţia de fundamentare se depune la organul teritorial al Ministerului Finanţelor înainte de punerea în funcţiune a mijloacelor fixe sau în termen de maximum o luna de la punerea în funcţiune a acestora.</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In cazul persoanelor fizice şi al asociaţiilor fără personalitate juridică, care desfăşoară activităţi în scopul realizării de venituri, opţiunea de a utiliza regimul de amortizare accelerata se comunica direcţiei generale a finanţelor publice şi controlului financiar de stat înainte de punerea în funcţiune a mijloacelor fixe sau în termen de maximum o luna de la punerea în funcţiune a acestora, fără a mai fi necesară o aprobare prealabilă.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7 al lit. C de la pct. 20 din Cap. II a fost introdus de pct. 20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Nerespectarea termenului prevăzut la alineatul precedent atrage deductibilitatea cheltuielilor cu amortizarea la nivelul regimului linear.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8 al lit. C de la pct. 20 din Cap. II a fost introdus de pct. 20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Conţinutul documentaţiei de fundamentare se actualizează prin ordin al ministrului finanţelor.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9 al lit. C de la pct. 20 din Cap. II a fost introdus de pct. 20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III. Scoaterea din funcţiune şi casarea mijloacelor fixe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21. Scoaterea din funcţiune a mijloacelor fixe cu valoarea de intrare complet amortizată sau cu valoarea de intrare rămasă nerecuperata se face cu aprobarea consiliului de administraţie, respectiv a responsabilului cu gestiunea patrimoniului.</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22. In cazul instituţiilor publice scoaterea din funcţiune a mijloacelor fixe înainte de expirarea duratei normale de utilizare sau cu durata normală de utilizare consumată se aproba de către ordonatorul superior de credite, respectiv principal sau secundar, după caz.</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Pct. 22 din Cap. III a fost modificat de pct. 21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23. După aprobarea scoaterii din funcţiune a mijloacelor fixe se va proceda la valorificarea acestora.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Procedura de valorificare prin vânzare (licitaţie sau negociere directa) sau prin casare va fi aprobată de către consiliul de administraţie sau de către responsabilul cu gestiunea patrimoniului.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Casarea mijloacelor fixe se va face de către o comisie de casare numita prin decizia organului care a aprobat scoaterea din funcţiune.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Cu ocazia casării se va proceda la dezmembrarea mijloacelor fixe şi la valorificarea acestora,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vânzarea componentelor rezultate în urma dezmembrarii;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utilizarea componentelor rezultate la executarea altor mijloace fixe din cadrul unităţii.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Evaluarea componentelor se va face de către comisia de casare;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valorificarea ca materiale nerecuperabile.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Valorificarea bunurilor scoase din funcţiune, aparţinând instituţiilor publice, se face potrivit reglementărilor elaborate în mod distinct.</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La scoaterea din funcţiune a mijloacelor fixe aparţinând agenţilor economici la care statul deţine peste 50% din capitalul social se va urmări valorificarea la maximum a ansamblurilor, subansamblurilor şi a pieselor componente, prin executarea unor mijloace fixe noi, ca piese de schimb sau prin vânzare, pe baza de licitaţie publica organizată potrivit prevederilor legale.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Ultimul alineat al pct. 23 din Cap. III a fost introdus de pct. 22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24. Declasarea şi casarea unor bunuri materiale, altele decât mijloacele fixe, sunt de competenta consiliilor de administraţie ale agenţilor economici, respectiv a responsabilului cu gestiunea patrimoniului.</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Declasarea şi casarea unor bunuri materiale, altele decât mijloacele fixe aparţinând instituţiilor publice, se aproba de către ordonatorul superior de credite, respectiv principal sau secundar, după caz.</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2 al pct. 24 din Cap. III a fost modificat de pct. 23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IV. Contabilitatea mijloacelor fixe şi a amortizării acestora</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25. Agenţii economici, indiferent de forma de organizare şi de tipul de proprietate, precum şi persoanele juridice fără scop lucrativ au obligaţia evidenţierii în contabilitate, în conturi distincte, a mijloacelor fixe şi a amortizării acestora.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Începând cu luna septembrie 1997, constituirea fondului de dezvoltare încetează.</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Persoanele fizice şi asociaţiile fără personalitate juridică, care desfăşoară activităţi în scopul realizării de venituri, au obligaţia sa conducă evidenta contabila în partida simpla pentru mijloacele fixe şi activele necorporale achiziţionate, precum şi pentru amortizarea acestora.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Acest alineat al pct. 25 din Cap. IV a fost introdus de pct. 24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Amortizarea inclusă în costuri reprezintă sursa proprie de finanţare, la dispoziţia agenţilor economici.</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Instituţiile publice au obligaţia sa evidenţieze în contabilitate, în conturi distincte, mijloacele fixe, precum şi sumele rezultate din dezmembrarea şi valorificarea mijloacelor fixe la scoaterea din funcţiune a acestora.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4 al pct. 25 din Cap. IV a fost modificat de pct. 25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26. In conformitate cu prevederile </w:t>
      </w:r>
      <w:r>
        <w:rPr>
          <w:rFonts w:ascii="Courier New" w:hAnsi="Courier New" w:cs="Courier New"/>
          <w:vanish/>
        </w:rPr>
        <w:t>&lt;LLNK 11997    54130 302   0 45&gt;</w:t>
      </w:r>
      <w:r>
        <w:rPr>
          <w:rFonts w:ascii="Courier New" w:hAnsi="Courier New" w:cs="Courier New"/>
          <w:color w:val="0000FF"/>
          <w:u w:val="single"/>
        </w:rPr>
        <w:t>art. III din Ordonanţa Guvernului nr. 54/1997</w:t>
      </w:r>
      <w:r>
        <w:rPr>
          <w:rFonts w:ascii="Courier New" w:hAnsi="Courier New" w:cs="Courier New"/>
        </w:rPr>
        <w:t>, diferenţa reprezentând amortizarea aferentă gradului de neutilizare pentru anul 1997 se regularizează la închiderea exerciţiului financiar prin includerea în cheltuieli de exploatare.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In perioada septembrie-decembrie 1997, agenţii economici vor include în cheltuielile de exploatare amortizarea calculată conform normelor elaborate de Ministerul Finanţelor şi de Comisia Naţionala pentru Statistica nr. 18.845/1.224/1997.</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27. Reflectarea în contabilitate a operaţiunilor privind mijloacele fixe şi amortizarea acestora se face potrivit monografiei prezentate în anexa nr. 3.</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V. Dispoziţii finale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28. La societăţile comerciale unde nu a fost numit consiliul de administraţie, atribuţiile acestuia vizând aplicarea </w:t>
      </w:r>
      <w:r>
        <w:rPr>
          <w:rFonts w:ascii="Courier New" w:hAnsi="Courier New" w:cs="Courier New"/>
          <w:vanish/>
        </w:rPr>
        <w:t>&lt;LLNK 11994    15 11 201   0 17&gt;</w:t>
      </w:r>
      <w:r>
        <w:rPr>
          <w:rFonts w:ascii="Courier New" w:hAnsi="Courier New" w:cs="Courier New"/>
          <w:color w:val="0000FF"/>
          <w:u w:val="single"/>
        </w:rPr>
        <w:t>Legii nr. 15/1994</w:t>
      </w:r>
      <w:r>
        <w:rPr>
          <w:rFonts w:ascii="Courier New" w:hAnsi="Courier New" w:cs="Courier New"/>
        </w:rPr>
        <w:t>, cu modificările ulterioare, vor fi îndeplinite de către managerul societăţii sau de către directorul general, după caz.</w:t>
      </w: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In cazul persoanelor fizice şi al asociaţiilor fără personalitate juridică, care desfăşoară activităţi în scopul realizării de venituri, competentele de aplicare a prevederilor </w:t>
      </w:r>
      <w:r>
        <w:rPr>
          <w:rFonts w:ascii="Courier New" w:hAnsi="Courier New" w:cs="Courier New"/>
          <w:vanish/>
          <w:color w:val="0000FF"/>
        </w:rPr>
        <w:t>&lt;LLNK 11994    15 11 201   0 17&gt;</w:t>
      </w:r>
      <w:r>
        <w:rPr>
          <w:rFonts w:ascii="Courier New" w:hAnsi="Courier New" w:cs="Courier New"/>
          <w:color w:val="0000FF"/>
          <w:u w:val="single"/>
        </w:rPr>
        <w:t>Legii nr. 15/1994</w:t>
      </w:r>
      <w:r>
        <w:rPr>
          <w:rFonts w:ascii="Courier New" w:hAnsi="Courier New" w:cs="Courier New"/>
          <w:color w:val="0000FF"/>
        </w:rPr>
        <w:t>, republicată, cu modificările ulterioare, revin persoanei fizice sau persoanei care răspunde de îndeplinirea obligaţiilor asociaţiei fata de autorităţile publice.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2 al pct. 28 din Cap. V a fost introdus de pct. 26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Începând cu exerciţiul financiar al anului 2000 pot proceda la reevaluarea imobilizarilor corporale, în conformitate cu prevederile legale în vigoare, şi persoanele fizice şi asociaţiile fără personalitate juridică, care desfăşoară activităţi în scopul realizării de venituri şi care, potrivit legii, sunt obligate sa conducă evidenta în partida simpla.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Alin. 3 al pct. 28 din Cap. V a fost introdus de pct. 26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29. Direcţia administrarea patrimoniului statului este abilitata sa soluţioneze problemele ce vor aparea ca urmare a aplicării </w:t>
      </w:r>
      <w:r>
        <w:rPr>
          <w:rFonts w:ascii="Courier New" w:hAnsi="Courier New" w:cs="Courier New"/>
          <w:vanish/>
          <w:color w:val="0000FF"/>
        </w:rPr>
        <w:t>&lt;LLNK 11994    15 11 201   0 17&gt;</w:t>
      </w:r>
      <w:r>
        <w:rPr>
          <w:rFonts w:ascii="Courier New" w:hAnsi="Courier New" w:cs="Courier New"/>
          <w:color w:val="0000FF"/>
          <w:u w:val="single"/>
        </w:rPr>
        <w:t>Legii nr. 15/1994</w:t>
      </w:r>
      <w:r>
        <w:rPr>
          <w:rFonts w:ascii="Courier New" w:hAnsi="Courier New" w:cs="Courier New"/>
          <w:color w:val="0000FF"/>
        </w:rPr>
        <w:t>, republicată, cu modificările ulterioare, şi care nu sunt reglementate prin prezentele norme metodologice.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Pct. 29 din Cap. V a fost modificat de pct. 27 al </w:t>
      </w:r>
      <w:r>
        <w:rPr>
          <w:rFonts w:ascii="Courier New" w:hAnsi="Courier New" w:cs="Courier New"/>
          <w:vanish/>
        </w:rPr>
        <w:t>&lt;LLNK 12000   568 20 302   0 45&gt;</w:t>
      </w:r>
      <w:r>
        <w:rPr>
          <w:rFonts w:ascii="Courier New" w:hAnsi="Courier New" w:cs="Courier New"/>
          <w:color w:val="0000FF"/>
          <w:u w:val="single"/>
        </w:rPr>
        <w:t>art. I din HOTĂRÂREA nr. 568 din 3 iulie 2000</w:t>
      </w:r>
      <w:r>
        <w:rPr>
          <w:rFonts w:ascii="Courier New" w:hAnsi="Courier New" w:cs="Courier New"/>
        </w:rPr>
        <w:t>, publicată în MONITORUL OFICIAL nr. 333 din 18 iulie 2000.</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30. Anexele nr. 1-3 fac parte integrantă din prezentele norme metodologice.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31. La data intrării în vigoare a prezentelor norme metodologice îşi încetează aplicabilitatea Normele metodologice de aplicare a </w:t>
      </w:r>
      <w:r>
        <w:rPr>
          <w:rFonts w:ascii="Courier New" w:hAnsi="Courier New" w:cs="Courier New"/>
          <w:vanish/>
        </w:rPr>
        <w:t>&lt;LLNK 11994    15 11 201   0 17&gt;</w:t>
      </w:r>
      <w:r>
        <w:rPr>
          <w:rFonts w:ascii="Courier New" w:hAnsi="Courier New" w:cs="Courier New"/>
          <w:color w:val="0000FF"/>
          <w:u w:val="single"/>
        </w:rPr>
        <w:t>Legii nr. 15/1994</w:t>
      </w:r>
      <w:r>
        <w:rPr>
          <w:rFonts w:ascii="Courier New" w:hAnsi="Courier New" w:cs="Courier New"/>
        </w:rPr>
        <w:t xml:space="preserve"> privind amortizarea capitalului imobilizat în active corporale şi necorporale, aprobate prin </w:t>
      </w:r>
      <w:r>
        <w:rPr>
          <w:rFonts w:ascii="Courier New" w:hAnsi="Courier New" w:cs="Courier New"/>
          <w:vanish/>
        </w:rPr>
        <w:t>&lt;LLNK 11994   746 50 501   0 63&gt;</w:t>
      </w:r>
      <w:r>
        <w:rPr>
          <w:rFonts w:ascii="Courier New" w:hAnsi="Courier New" w:cs="Courier New"/>
          <w:color w:val="0000FF"/>
          <w:u w:val="single"/>
        </w:rPr>
        <w:t>Ordinul ministrului de stat, ministrul finanţelor, nr. 746/1994</w:t>
      </w:r>
      <w:r>
        <w:rPr>
          <w:rFonts w:ascii="Courier New" w:hAnsi="Courier New" w:cs="Courier New"/>
        </w:rPr>
        <w:t>, publicate în Monitorul Oficial al României, Partea I, nr. 180 din 15 iulie 1994.</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ANEXA 1</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la normele metodologice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TABEL-ANEXA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la Normele metodologice de aplicare a </w:t>
      </w:r>
      <w:r>
        <w:rPr>
          <w:rFonts w:ascii="Courier New" w:hAnsi="Courier New" w:cs="Courier New"/>
          <w:vanish/>
        </w:rPr>
        <w:t>&lt;LLNK 11994    15 11 201   0 17&gt;</w:t>
      </w:r>
      <w:r>
        <w:rPr>
          <w:rFonts w:ascii="Courier New" w:hAnsi="Courier New" w:cs="Courier New"/>
          <w:color w:val="0000FF"/>
          <w:u w:val="single"/>
        </w:rPr>
        <w:t>Legii nr. 15/1994</w:t>
      </w:r>
      <w:r>
        <w:rPr>
          <w:rFonts w:ascii="Courier New" w:hAnsi="Courier New" w:cs="Courier New"/>
        </w:rPr>
        <w:t xml:space="preserve"> privind amortizarea capitalului imobilizat în active corporale şi necorporale, modificată şi completată prin </w:t>
      </w:r>
      <w:r>
        <w:rPr>
          <w:rFonts w:ascii="Courier New" w:hAnsi="Courier New" w:cs="Courier New"/>
          <w:vanish/>
        </w:rPr>
        <w:t>&lt;LLNK 11997    54130 301   0 32&gt;</w:t>
      </w:r>
      <w:r>
        <w:rPr>
          <w:rFonts w:ascii="Courier New" w:hAnsi="Courier New" w:cs="Courier New"/>
          <w:color w:val="0000FF"/>
          <w:u w:val="single"/>
        </w:rPr>
        <w:t>Ordonanţa Guvernului nr. 54/1997</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Durata | Cota medie anuala | Durata de | Durata |    din care:      | Durata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normală| de amortizare     | utilizare | de uti-|-------------------| de uti-|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de uti-|-------------------| aferentă  | lizare |în regim |în regim | lizare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lizare | pentru  | pentru  | regimului | în ca- |de amor- |de amor- | aferen-|</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conform| regimul | regimul | liniar,   | drul   |tizare   |tizare   | ta uzu-|</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Catalog| de amor-| de amor-| recalcu-  | căreia | degre-  |liniara  | rii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tizare  | tizare  | lata în   | se rea-| siva    |         | morale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liniara | degre-  | funcţie   | lizeaza|         |         | pentru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siva    | de cota   | amorţi-|         |         | care nu|</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medie anu-| zarea  |         |         | se mai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ala de    | inte-  |         |         | calcu-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amortizare| grala  |         |         | leaza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degresiva |        |         |         | amor-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        |         |         | tizare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|-în ani-|   %     |   %     | -în ani-  |-în ani-|-în ani- |-în ani- |-în ani-|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|(100/col.|(100/col.|(100/col.3)|(col.1- |(col.5-  |(col.5-  |(col.1-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1)     |1x1,5;2; |           | col.4) | col.4)  | col.6)  | col.5)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|2,5)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   |    2.   |    3.   |     4.    |    5.  |    6.   |    7.   |    8.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2    |   50    |   75    |     2     |    2   |    0    |    0    |    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3    |   33,3  |   50,0  |     2     |    3   |    1    |    2    |    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4    |   25,0  |   37,5  |     3     |    4   |    1    |    3    |    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5    |   20,0  |   30,0  |     3     |    5   |    2    |    3    |    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6    |   16,7  |   33,4  |     3     |    3   |    0    |    3    |    3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7    |   14,3  |   28,6  |     3     |    4   |    1    |    3    |    3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8    |   12,5  |   25,0  |     4     |    4   |    0    |    4    |    4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9    |   11,1  |   22,2  |     4     |    5   |    1    |    4    |    4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10    |   10,0  |   20,0  |     5     |    5   |    0    |    5    |    5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11    |    9,1  |   22,7  |     4     |    7   |    3    |    4    |    4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12    |    8,3  |   20,7  |     5     |    7   |    2    |    5    |    5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13    |    7,7  |   19,2  |     5     |    8   |    3    |    5    |    5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14    |    7,1  |   17,7  |     6     |    8   |    2    |    6    |    6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15    |    6,7  |   16,7  |     6     |    9   |    3    |    6    |    6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16    |    6,3  |   15,7  |     6     |   10   |    4    |    6    |    6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17    |    5,9  |   14,7  |     7     |   10   |    3    |    7    |    7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18    |    5,6  |   14,0  |     7     |   11   |    4    |    7    |    7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19    |    5,3  |   13,2  |     8     |   11   |    3    |    8    |    8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20    |    5,0  |   12,5  |     8     |   12   |    4    |    8    |    8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21    |    4,8  |   12,0  |     8     |   13   |    5    |    8    |    8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22    |    4,5  |   11,2  |     9     |   13   |    4    |    9    |    9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23    |    4,3  |   10,7  |     9     |   14   |    5    |    9    |    9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24    |    4,2  |   10,5  |     9     |   15   |    6    |    9    |    9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25    |    4,0  |   10,0  |    10     |   15   |    5    |   10    |   10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26    |    3,8  |    9,5  |    10     |   16   |    6    |   10    |   10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27    |    3,7  |    9,2  |    11     |   16   |    5    |   11    |   11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28    |    3,6  |    9,0  |    11     |   17   |    6    |   11    |   11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29    |    3,4  |    8,5  |    12     |   17   |    5    |   12    |   12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30    |    3,3  |    8,2  |    12     |   18   |    6    |   12    |   12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31    |    3,2  |    8,0  |    12     |   19   |    7    |   12    |   12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32    |    3,1  |    7,7  |    13     |   19   |    6    |   13    |   13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33    |    3,0  |    7,5  |    13     |   20   |    7    |   13    |   13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34    |    2,9  |    7,2  |    14     |   20   |    6    |   14    |   14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35    |    2,9  |    7,2  |    14     |   21   |    7    |   14    |   14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36    |    2,7  |    6,7  |    15     |   21   |    6    |   15    |   15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37    |    2,7  |    6,7  |    15     |   22   |    7    |   15    |   15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38    |    2,6  |    6,5  |    15     |   23   |    8    |   15    |   15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39    |    2,6  |    6,5  |    15     |   24   |    9    |   15    |   15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40    |    2,5  |    6,2  |    16     |   24   |    8    |   16    |   16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41    |    2,4  |    6,0  |    17     |   24   |    7    |   17    |   17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42    |    2,4  |    6,0  |    17     |   25   |    8    |   17    |   17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43    |    2,3  |    5,7  |    17     |   26   |    9    |   17    |   17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44    |    2,3  |    5,7  |    17     |   27   |   10    |   17    |   17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45    |    2,2  |    5,5  |    18     |   27   |    9    |   18    |   18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46    |    2,2  |    5,5  |    18     |   28   |   10    |   18    |   18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47    |    2,1  |    5,2  |    19     |   28   |    9    |   19    |   19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48    |    2,1  |    5,2  |    19     |   29   |   10    |   19    |   19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49    |    2,0  |    5,0  |    20     |   29   |    9    |   20    |   20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50    |    2,0  |    5,0  |    20     |   30   |   10    |   20    |   20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55    |    1,8  |    4,5  |    22     |   33   |   11    |   22    |   22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60    |    1,7  |    4,2  |    24     |   36   |   12    |   24    |   24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65    |    1,5  |    3,7  |    27     |   38   |   11    |   27    |   27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70    |    1,4  |    3,5  |    28     |   42   |   14    |   28    |   28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75    |    1,3  |    3,2  |    31     |   44   |   13    |   31    |   31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80    |    1,2  |    3,0  |    33     |   47   |   14    |   33    |   33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85    |    1,2  |    3,0  |    33     |   52   |   19    |   33    |   33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90    |    1,1  |    2,7  |    37     |   53   |   16    |   37    |   37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95    |    1,1  |    2,7  |    37     |   58   |   21    |   37    |   37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100    |    1,0  |    2,5  |    40     |   60   |   20    |   40    |   40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*ST*</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ANEXA 2</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la normele metodologice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TABEL-ANEXA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la Normele metodologice de aplicare a </w:t>
      </w:r>
      <w:r>
        <w:rPr>
          <w:rFonts w:ascii="Courier New" w:hAnsi="Courier New" w:cs="Courier New"/>
          <w:vanish/>
        </w:rPr>
        <w:t>&lt;LLNK 11994    15 11 201   0 17&gt;</w:t>
      </w:r>
      <w:r>
        <w:rPr>
          <w:rFonts w:ascii="Courier New" w:hAnsi="Courier New" w:cs="Courier New"/>
          <w:color w:val="0000FF"/>
          <w:u w:val="single"/>
        </w:rPr>
        <w:t>Legii nr. 15/1994</w:t>
      </w:r>
      <w:r>
        <w:rPr>
          <w:rFonts w:ascii="Courier New" w:hAnsi="Courier New" w:cs="Courier New"/>
        </w:rPr>
        <w:t xml:space="preserve"> privind amortizarea capitalului imobilizat în active corporale şi necorporale, modificată şi completată prin </w:t>
      </w:r>
      <w:r>
        <w:rPr>
          <w:rFonts w:ascii="Courier New" w:hAnsi="Courier New" w:cs="Courier New"/>
          <w:vanish/>
        </w:rPr>
        <w:t>&lt;LLNK 11997    54130 301   0 32&gt;</w:t>
      </w:r>
      <w:r>
        <w:rPr>
          <w:rFonts w:ascii="Courier New" w:hAnsi="Courier New" w:cs="Courier New"/>
          <w:color w:val="0000FF"/>
          <w:u w:val="single"/>
        </w:rPr>
        <w:t>Ordonanţa Guvernului nr. 54/1997</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Punctaj      |Nivel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de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Nr. |                                   | Rezul- |   fără  |    cu   |redu-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crt.|        Specificaţie               | tate   |amortiza-|amortiza-|cere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|re acce- |re acce- |admis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lerata  | lerata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0  |                 1                 |    2   |    3    |     4   |   5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 Date de prezentare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1. | Venituri din exploatare - total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2. | Cifra de afaceri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3. | Capitalul social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4. | Capitalul permanent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5. | Active fixe (active corporale)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6. | Active circulante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7. | Cheltuieli de exploatare - total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8. | Cheltuieli de exploatare aferente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cifrei de afaceri din care: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fără amortizare accelerata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cu amortizare accelerata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9. | Profit brut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fără amortizare accelerata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cu amortizare accelerata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10. | Profit brut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fără amortizare accelerata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cu amortizare accelerata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B. Indicatori de eficienta economică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11. |                    Capital propriu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Rata capitalului = --------------- x 100   |    10    |   10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propriu fata de    Active fixe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activele fixe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12. |                    Capital permanent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Rata capitalului = ----------------- x 100 |     5    |    5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permanent fata        Active fixe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de activele fixe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13. |                       Active fixe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Rata de imobilizare = ------------- x 100  |     5    |    5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a activelor fixe      Active totale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(Act. fixe+act. circu-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lante)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14. | Rata activelor fixe, din care: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Profitul brut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fără amortizare = ------------- x 100    |    20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accelerata        Active fixe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                                            |     -    |   10   |  50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Profitul brut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cu amortizare   = ------------- x 100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accelerata        Active fixe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15. |                     Cifra de afaceri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Rotatia activului = -----------------      |    20    |   24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Active circulante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C. Indicatori de eficienta financiară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16. | Rata rentabilitatii financiare, din care: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Profitul net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fără amortizare = --------------- x 100  |    16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accelerata        Capital propriu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    8   |  50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Profitul net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cu amortizare   = --------------- x 100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accelerata        Capital propriu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17. | Rata rentabilitatii veniturilor, din care: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Profitul brut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 - fără amortizare = --------------- x 100  |    10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accelerata        Cifra de afaceri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    5   |  20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Profitul brut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cu amortizare   = --------------- x 100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accelerata        Cifra de afaceri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18. | Rata rentabilitatii resurselor din care: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fără amortizare accelerata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Profitul brut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x 100            |    10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Cheltuieli de exploatare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aferente cifrei de afaceri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    5   |  50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cu amortizare accelerata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Profitul brut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x 100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Cheltuieli de exploatare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aferente cifrei de afaceri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Total punctaj:                             |   100    |   72   |  28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 Pun- |  Agentul economic A  |  Agentul economic B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ctaj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eta- |Rezulta-|Grad |Punctaj|Rezulta-|Grad |Punctaj|</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Specificaţie         | lon  |  te    | de  |       |   te   | de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|redu-|       |        |redu-|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        | cere|       |        | cere|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1                2        3      4      5        6       7     8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 Date de prezentare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|1. Venituri din exploata-|  *   |  3500  |  *  |   *   |  2800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re - total (mil. lei)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|2. Cifra de afaceri -    |  *   |  3000  |  *  |   *   |  2000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mil. lei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|3. Capitalul propriu -   |  *   |  1500  |  *  |   *   |  1500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mil. lei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|4. Capitalul permanent - |  *   |   700  |  *  |   *   |   700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mil. lei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|5. Active fixe           |  *   |   800  |  *  |   *   |   800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(active corporale)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mil. lei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|6. Active circulante -   |  *   |  1000  |  *  |   *   |  1000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mil. lei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|7. Cheltuieli exploatare |  *   |  2500  |  *  |   *   |  1800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total - mil. lei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|8. Cheltuieli exploatare |  *   |  2000  |  *  |   *   |  1500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aferente cifrei de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afaceri - mil. lei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|9. Profit brut, din care:|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fără amortizare       |  *   |  1000  |  *  |   *   |   500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accelerata - mil. lei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cu amortizare         |  *   |   700  |  *  |   *   |   200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accelerata - mil. lei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|10. Profit net, din care:|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fără amortizare       |  *   |   550  |  *  |   *   |   275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accelerata - mil. lei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cu amortizare         |  *   |   385  |  *  |   *   |   110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accelerata - mil. lei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B. Indicatori de eficienta economică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|11. Rata capitalului     |  10  |  187.5 |  *  |   10  |  187.5 |  *  |   10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propriu fata de activele|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fixe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|12. Rata capitalului     |   5  |   87.5 |  *  |    5  |   87.5 |  *  |    5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permanent fata de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activele fixe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|13. Rata de imobilizare  |   5  |   44   |  *  |    5  |   44   |  *  |    5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 activelor fixe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|14. Rata activelor fixe,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din care: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fără amortizare       |  20  |  125   |  *  |    *  |   62.5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accelerata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cu amortizare         |  *   |   87.5 | 30  |   14  |   25   |  60 |    8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accelerata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|15. Rotatia activului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circulant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număr de rotatii      |  24  |    3   |  *  |   24  |    2   |  *  |   24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C. Indicatori de eficienta financiară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|16. Rata rentabilitatii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financiare - din care: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fără amortizare       |  16  |   36.7 |  *  |    *  |   18.3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accelerata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cu amortizare         |  *   |   25.7 | 30  |  11.2 |    7.3 |  60 |   6.4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accelerata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|17. Rata rentabilitatii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veniturilor, din care: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fără amortizare       |  10  |   33.3 |  *  |    *  |   25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accelerata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cu amortizare         |  *   |   23.3 | 30  |   7   |   10   |  60 |   4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accelerata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|18. Rata rentabilitatii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resurselor, din care: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fără amortizare       |  10  |   50   |  *  |    *  |   33.3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accelerata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 cu amortizare         |  *   |   35   | 30  |   7   |   13.3 |  60 |  40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accelerata (%)        |      |        |     |       |        |     |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Total punctaj           | 100  |   *    |  *  |  83.2 |    *   |  *  |  66.4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*ST*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Din datele prezentate de cei doi agenţi economici rezulta ca agentul economic A realizează un punctaj general de 83,2 puncte şi depăşeşte baremul de 72 de puncte, în timp ce agentul economic B realizează un punctaj general de 66,4 puncte, şi nu se încadrează în baremul minim de punctaj. Dintre cei doi agenţi economici numai </w:t>
      </w:r>
      <w:r>
        <w:rPr>
          <w:rFonts w:ascii="Courier New" w:hAnsi="Courier New" w:cs="Courier New"/>
        </w:rPr>
        <w:lastRenderedPageBreak/>
        <w:t>agentul A va primi aprobarea aplicării regimului de amortizare accelerata.</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ANEXA 3</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la normele metodologice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MONOGRAFIE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privind reflectarea în contabilitate a principalelor operaţiuni legate de amortizarea mijloacelor fixe şi scoaterea din funcţiune a acestora</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Agenţii economici, indiferent de forma de organizare şi de tipul de proprietate, precum şi persoanele juridice fără scop lucrativ, care au dreptul, potrivit legii, sa desfăşoare activităţi economice, au obligaţia evidenţierii în contabilitate, în conturi distincte, a mijloacelor fixe şi a amortizării acestora.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Pct. A din Monografie a fost abrogată de lit. b) a </w:t>
      </w:r>
      <w:r>
        <w:rPr>
          <w:rFonts w:ascii="Courier New" w:hAnsi="Courier New" w:cs="Courier New"/>
          <w:vanish/>
        </w:rPr>
        <w:t>&lt;LLNK 12003    22 20 302   1 48&gt;</w:t>
      </w:r>
      <w:r>
        <w:rPr>
          <w:rFonts w:ascii="Courier New" w:hAnsi="Courier New" w:cs="Courier New"/>
          <w:color w:val="0000FF"/>
          <w:u w:val="single"/>
        </w:rPr>
        <w:t>art. 1 din HOTĂRÂREA nr. 22 din 16 ianuarie 2003</w:t>
      </w:r>
      <w:r>
        <w:rPr>
          <w:rFonts w:ascii="Courier New" w:hAnsi="Courier New" w:cs="Courier New"/>
        </w:rPr>
        <w:t>, publicată în MONITORUL OFICIAL nr. 44 din 27 ianuarie 2003.</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B. Înregistrări la persoanele juridice fără scop lucrativ care au dreptul, potrivit legii, sa desfăşoare activităţi economice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1. Începând cu data de 1 septembrie 1997, pentru înregistrarea amortizării privind imobilizarile corporale şi necorporale utilizate în activitatea economică, în Planul de conturi pentru organizaţii obşteşti aprobat prin </w:t>
      </w:r>
      <w:r>
        <w:rPr>
          <w:rFonts w:ascii="Courier New" w:hAnsi="Courier New" w:cs="Courier New"/>
          <w:vanish/>
        </w:rPr>
        <w:t>&lt;LLNK 11985   315 50 501   0 43&gt;</w:t>
      </w:r>
      <w:r>
        <w:rPr>
          <w:rFonts w:ascii="Courier New" w:hAnsi="Courier New" w:cs="Courier New"/>
          <w:color w:val="0000FF"/>
          <w:u w:val="single"/>
        </w:rPr>
        <w:t>Ordinul ministrului finanţelor nr. 315/1985</w:t>
      </w:r>
      <w:r>
        <w:rPr>
          <w:rFonts w:ascii="Courier New" w:hAnsi="Courier New" w:cs="Courier New"/>
        </w:rPr>
        <w:t>, cu modificările şi completările ulterioare, se introduc următoarele conturi sintetice: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contul 281 "Amortizări privind imobilizarile corporale şi necorporale";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contul 430 "Cheltuieli înregistrate în avans".</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Conţinutul şi funcţiunea conturilor nou-introduse sunt prezentate în finalul monografiei.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 In vederea reflectării distincte în contabilitate a imobilizarilor corporale existente în patrimoniu la data de 1 septembrie 1997, ce se utilizează în activitatea economică, se va proceda la inventarierea acestora şi înregistrarea, după caz, în următoarele conturi sintetice: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contul 013.01 "Mijloace fixe pentru activitatea nonprofit";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contul 013.02 "Mijloace fixe pentru activitatea economică";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contul 012.01 "Amenajări de terenuri pentru activitatea nonprofit";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contul 012.02 "Amenajări de terenuri pentru activitatea economică".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Conturile 013.01 şi 013.02 se dezvolta şi pe categorii de mijloace fixe, potrivit legii.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Imobilizarile necorporale privind activitatea economică, intrate în patrimoniu începând cu data de 1 septembrie 1997 şi care urmează a </w:t>
      </w:r>
      <w:r>
        <w:rPr>
          <w:rFonts w:ascii="Courier New" w:hAnsi="Courier New" w:cs="Courier New"/>
        </w:rPr>
        <w:lastRenderedPageBreak/>
        <w:t>fi amortizate potrivit legii, vor fi reflectate în contul 159 "Alte valori" - analitic distinct.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3. Fondul mijloacelor fixe şi amenajărilor de terenuri, evidenţiat în soldul contului 310 "Fondul mijloacelor fixe şi terenurilor", aferent mijloacelor fixe şi amenajărilor de terenuri, înregistrate în patrimoniu pana la data de 1 septembrie 1997, utilizate în activitatea economică, va fi transferat asupra următoarelor conturi: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281 "Amortizări privind imobilizarile corporale şi necorporale" -</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analitice distincte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valoarea aferentă duratei normale de funcţionare (utilizare)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consumate la data de 1 septembrie 1997</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518 "Venituri din anii precedenti şi alte surse" - analitic distinct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518.03 "Valoarea neamortizata a imobilizarilor corporale privind</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activitatea economică, evidenţiate în patrimoniu la data de 1</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septembrie 1997"</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valoarea neamortizata, determinata ca diferenţa între valoarea de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intrare a mijlocului fix sau a amenajării de teren şi valoarea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aferentă duratei normale de funcţionare (utilizare) consumate la data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de 1 septembrie 1997.</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Operaţiunea se va înregistra în contabilitate astfel: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310 =     %          - cu valoarea de intrare a mijlocului fix sau 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amenajării de teren</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281         - cu valoarea aferentă duratei normale de funcţionare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analitic         (utilizare) consumate la data de 1 septembrie 1997</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distinct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518         - cu valoarea neamortizata aferentă duratei normale de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analitic         funcţionare (utilizare) rămase la data de 1</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distinct         septembrie 1997.</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Valoarea aferentă duratei normale de funcţionare (utilizare) consumate se determina ţinându-se seama de următoarele: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data intrării în patrimoniu a mijlocului fix sau a amenajării de teren;</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durata normală de funcţionare (utilizare), potrivit Catalogului privind duratele normale de funcţionare şi clasificare a mijloacelor fixe, aprobat prin </w:t>
      </w:r>
      <w:r>
        <w:rPr>
          <w:rFonts w:ascii="Courier New" w:hAnsi="Courier New" w:cs="Courier New"/>
          <w:vanish/>
        </w:rPr>
        <w:t>&lt;LLNK 11994   266 20 301   0 33&gt;</w:t>
      </w:r>
      <w:r>
        <w:rPr>
          <w:rFonts w:ascii="Courier New" w:hAnsi="Courier New" w:cs="Courier New"/>
          <w:color w:val="0000FF"/>
          <w:u w:val="single"/>
        </w:rPr>
        <w:t>Hotărârea Guvernului nr. 266/1994</w:t>
      </w:r>
      <w:r>
        <w:rPr>
          <w:rFonts w:ascii="Courier New" w:hAnsi="Courier New" w:cs="Courier New"/>
        </w:rPr>
        <w: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valoarea de intrare în patrimoniu a mijlocului fix sau a amenajării de teren;</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durata normală de funcţionare (utilizare), consumată la data de 1 septembrie 1997.</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4. Înregistrarea (începând cu data de 1 septembrie 1997) a achiziţionării de mijloace fixe ce se utilizează în activitatea economică: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     234   - cu valoarea facturii inclusiv T.V.A. înscrisă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în factura</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013                     - cu valoarea de intrare a mijloacelor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analitic</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distinct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232.31                    - cu T.V.A. deductibilă, potrivit legii</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5. Înregistrarea pe cheltuieli a amortizării lunare a mijloacelor fixe, calculată potrivit legii: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417.02        =     281   - cu valoarea amortizării calculate potrivit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/art. 70         analitic   legii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"Cheltuieli        distinct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de capital"</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6. Înregistrarea scoaterii din funcţiune a mijloacelor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 Amortizate integral: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281         =     013   - cu valoarea de intrare a mijloacelor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analitic           analitic</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distinct           distinct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b) Amortizate parţial: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     013   - cu valoarea de intrare a mijloacelor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analitic</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distinct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281                     - cu valoarea amortizată a mijloacelor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analitic</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distinct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430                     - cu valoarea neamortizata a mijloacelor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analitic</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distinct</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7. Înregistrarea pe cheltuieli a valorii neamortizate a mijloacelor fixe scoase din funcţiune: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417.02        =     430   - cu valoarea neamortizata, inclusă pe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/art. 70         analitic   cheltuieli nedeductibile fiscal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"Cheltuieli        distinct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de capital"</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Contul 281 "Amortizarea privind imobilizarile corporale şi necorporale"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Cu ajutorul acestui cont se tine evidenta amortizării imobilizarilor corporale şi necorporale, utilizate de persoanele </w:t>
      </w:r>
      <w:r>
        <w:rPr>
          <w:rFonts w:ascii="Courier New" w:hAnsi="Courier New" w:cs="Courier New"/>
        </w:rPr>
        <w:lastRenderedPageBreak/>
        <w:t>juridice fără scop lucrativ în activitatea economică, în scopul obţinerii de profit.</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Contabilitatea analitica se tine pe categorii de imobilizari corporale şi necorporale, cu ajutorul următoarelor conturi analitice: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281.02 "Amortizarea imobilizarilor corporale pentru activitatea economică"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Contul 281.02 se dezvolta şi pe categorii de mijloace fixe, potrivit legii.</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281.03 "Amortizarea imobilizarilor necorporale pentru activitatea economică"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Contul 281 "Amortizarea privind imobilizarile corporale şi necorporale" este un cont de pasiv.</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Contul 281 "Amortizarea privind imobilizarile corporale şi necorporale" se creditează prin debitul contului: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417 "Cheltuielile organizaţiilor obşteşti" - analitic 417.02 "Cheltuielile activităţilor economice" (art. 70 "Cheltuieli de capital")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cu valoarea amortizării calculate potrivit legii.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Contul 281 "Amortizarea privind imobilizarile corporale şi necorporale" se debitează prin creditul conturilor: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012 "Amenajări de terenuri"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cu valoarea amortizată a amenajărilor de terenuri scoase din funcţiune.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013 "Mijloace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cu valoarea amortizată a mijloacelor fixe scoase din funcţiune.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159 "Alte valori"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cu valoarea amortizată a imobilizarilor necorporale scoase din activ.</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Soldul creditor al contului reprezintă amortizarea imobilizarilor corporale şi necorporale.</w:t>
      </w:r>
    </w:p>
    <w:p w:rsidR="002212C5" w:rsidRDefault="002212C5" w:rsidP="002212C5">
      <w:pPr>
        <w:autoSpaceDE w:val="0"/>
        <w:autoSpaceDN w:val="0"/>
        <w:adjustRightInd w:val="0"/>
        <w:spacing w:after="0" w:line="240" w:lineRule="auto"/>
        <w:rPr>
          <w:rFonts w:ascii="Courier New" w:hAnsi="Courier New" w:cs="Courier New"/>
        </w:rPr>
      </w:pP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Contul 430 "Cheltuieli înregistrate în avans"</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Cu ajutorul acestui cont se tine evidenta valorii de intrare a imobilizarilor corporale şi necorporale scoase din activ, nerecuperata integral pe calea amortizării, rămasă neacoperita din rezultatele obţinute în urma valorificării acestora şi care urmează sa se includă pe cheltuieli, potrivit legii.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Contabilitatea analitica se tine pe categorii de imobilizari.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Contul 430 "Cheltuieli înregistrate în avans" este un cont de activ.</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Contul 430 "Cheltuieli înregistrate în avans" se debitează prin creditul conturilor:</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012 "Amenajări de terenuri"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cu valoarea neamortizata a amenajărilor de terenuri scoase din funcţiune.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013 "Mijloace fixe"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cu valoarea neamortizata a mijloacelor fixe scoase din funcţiune.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159 "Alte valori"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 cu valoarea neamortizata a imobilizarilor necorporale scoase din activ.</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Contul 430 "Cheltuieli înregistrate în avans" se creditează prin debitul contului:</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417 "Cheltuielile organizaţiilor obşteşti" - analitic 417.02 "Cheltuielile activităţilor economice" (art. 70 "Cheltuieli de capital")</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 cu valoarea neamortizata inclusă eşalonat pe cheltuieli, potrivit legii, aferentă imobilizarilor corporale şi necorporale utilizate în activitatea economică.</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 xml:space="preserve">    Soldul debitor al contului reprezintă valoarea neamortizata a imobilizarilor corporale şi necorporale care urmează sa fie inclusă pe cheltuieli în perioadele sau exerciţiile financiare următoare.</w:t>
      </w:r>
    </w:p>
    <w:p w:rsidR="002212C5" w:rsidRDefault="002212C5" w:rsidP="002212C5">
      <w:pPr>
        <w:autoSpaceDE w:val="0"/>
        <w:autoSpaceDN w:val="0"/>
        <w:adjustRightInd w:val="0"/>
        <w:spacing w:after="0" w:line="240" w:lineRule="auto"/>
        <w:rPr>
          <w:rFonts w:ascii="Courier New" w:hAnsi="Courier New" w:cs="Courier New"/>
        </w:rPr>
      </w:pPr>
      <w:r>
        <w:rPr>
          <w:rFonts w:ascii="Courier New" w:hAnsi="Courier New" w:cs="Courier New"/>
        </w:rPr>
        <w:t>*ST*</w:t>
      </w:r>
    </w:p>
    <w:p w:rsidR="002212C5" w:rsidRDefault="002212C5" w:rsidP="002212C5">
      <w:pPr>
        <w:autoSpaceDE w:val="0"/>
        <w:autoSpaceDN w:val="0"/>
        <w:adjustRightInd w:val="0"/>
        <w:spacing w:after="0" w:line="240" w:lineRule="auto"/>
        <w:rPr>
          <w:rFonts w:ascii="Courier New" w:hAnsi="Courier New" w:cs="Courier New"/>
        </w:rPr>
      </w:pPr>
    </w:p>
    <w:p w:rsidR="00DB53E5" w:rsidRDefault="002212C5" w:rsidP="002212C5">
      <w:r>
        <w:rPr>
          <w:rFonts w:ascii="Courier New" w:hAnsi="Courier New" w:cs="Courier New"/>
        </w:rPr>
        <w:t xml:space="preserve">               -----------------</w:t>
      </w:r>
    </w:p>
    <w:sectPr w:rsidR="00DB53E5" w:rsidSect="00DB53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2212C5"/>
    <w:rsid w:val="002212C5"/>
    <w:rsid w:val="00DB53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3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13176</Words>
  <Characters>75109</Characters>
  <Application>Microsoft Office Word</Application>
  <DocSecurity>0</DocSecurity>
  <Lines>625</Lines>
  <Paragraphs>176</Paragraphs>
  <ScaleCrop>false</ScaleCrop>
  <Company>ADR Sud Muntenia</Company>
  <LinksUpToDate>false</LinksUpToDate>
  <CharactersWithSpaces>88109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Victorina Dragu</dc:creator>
  <cp:lastModifiedBy>Victorina Dragu</cp:lastModifiedBy>
  <cp:revision>1</cp:revision>
  <dcterms:created xsi:type="dcterms:W3CDTF">2013-11-15T08:23:00Z</dcterms:created>
  <dcterms:modified xsi:type="dcterms:W3CDTF">2013-11-15T08:23:00Z</dcterms:modified>
</cp:coreProperties>
</file>